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161</w:t>
        </w:r>
      </w:fldSimple>
      <w:fldSimple w:instr=" DOCPROPERTY  MtgTitle  \* MERGEFORMAT "/>
      <w:r>
        <w:rPr>
          <w:b/>
          <w:i/>
          <w:noProof/>
          <w:sz w:val="28"/>
        </w:rPr>
        <w:tab/>
      </w:r>
      <w:fldSimple w:instr=" DOCPROPERTY  Tdoc#  \* MERGEFORMAT ">
        <w:r w:rsidR="00E13F3D" w:rsidRPr="00E13F3D">
          <w:rPr>
            <w:b/>
            <w:i/>
            <w:noProof/>
            <w:sz w:val="28"/>
          </w:rPr>
          <w:t>S2-2402303</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26th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23.288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1069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17.10.0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Service type for MFAF configuration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Mitsubishi Electric RCE, B-Com</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1FAA33" w:rsidR="001E41F3" w:rsidRDefault="005F16CD" w:rsidP="00547111">
            <w:pPr>
              <w:pStyle w:val="CRCoverPage"/>
              <w:spacing w:after="0"/>
              <w:ind w:left="100"/>
              <w:rPr>
                <w:noProof/>
              </w:rPr>
            </w:pPr>
            <w:r w:rsidRPr="005F16CD">
              <w:t>SA2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eNA_Ph2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2024-02-15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831B15" w14:textId="77777777" w:rsidR="005F16CD" w:rsidRDefault="005F16CD" w:rsidP="005F16CD">
            <w:pPr>
              <w:pStyle w:val="CRCoverPage"/>
              <w:spacing w:after="0"/>
              <w:ind w:left="100"/>
              <w:rPr>
                <w:noProof/>
              </w:rPr>
            </w:pPr>
            <w:r>
              <w:rPr>
                <w:noProof/>
              </w:rPr>
              <w:t>In case the DCCF relies on a messaging framework for data delivery, the Nmfaf_3daDataManagement Service enables the DCCF to convey to the messaging framework, information about the data the Messaging Framework will receive from a Data Source, formatting and processing instructions and the Data Consumer and notification endpoints.</w:t>
            </w:r>
          </w:p>
          <w:p w14:paraId="29B2E972" w14:textId="77777777" w:rsidR="005F16CD" w:rsidRDefault="005F16CD" w:rsidP="005F16CD">
            <w:pPr>
              <w:pStyle w:val="CRCoverPage"/>
              <w:spacing w:after="0"/>
              <w:ind w:left="100"/>
              <w:rPr>
                <w:noProof/>
              </w:rPr>
            </w:pPr>
          </w:p>
          <w:p w14:paraId="4FB274C8" w14:textId="77777777" w:rsidR="005F16CD" w:rsidRDefault="005F16CD" w:rsidP="005F16CD">
            <w:pPr>
              <w:pStyle w:val="CRCoverPage"/>
              <w:spacing w:after="0"/>
              <w:ind w:left="100"/>
              <w:rPr>
                <w:noProof/>
              </w:rPr>
            </w:pPr>
            <w:r>
              <w:rPr>
                <w:noProof/>
              </w:rPr>
              <w:t>The MFAF defines the MFAF Notification Target Address where it wants to receive the data, when a new subscription to a Data Source is needed. MFAF Notification Target Address is the URI where the data is received in the form of a notification via a callback on the Nnf interface.</w:t>
            </w:r>
          </w:p>
          <w:p w14:paraId="0C37099B" w14:textId="77777777" w:rsidR="005F16CD" w:rsidRDefault="005F16CD" w:rsidP="005F16CD">
            <w:pPr>
              <w:pStyle w:val="CRCoverPage"/>
              <w:spacing w:after="0"/>
              <w:ind w:left="100"/>
              <w:rPr>
                <w:noProof/>
              </w:rPr>
            </w:pPr>
            <w:r>
              <w:rPr>
                <w:noProof/>
              </w:rPr>
              <w:t xml:space="preserve">Callback content is specific per service. </w:t>
            </w:r>
          </w:p>
          <w:p w14:paraId="367836D5" w14:textId="77777777" w:rsidR="005F16CD" w:rsidRDefault="005F16CD" w:rsidP="005F16CD">
            <w:pPr>
              <w:pStyle w:val="CRCoverPage"/>
              <w:spacing w:after="0"/>
              <w:ind w:left="100"/>
              <w:rPr>
                <w:noProof/>
              </w:rPr>
            </w:pPr>
          </w:p>
          <w:p w14:paraId="3CDC53B5" w14:textId="77777777" w:rsidR="005F16CD" w:rsidRDefault="005F16CD" w:rsidP="005F16CD">
            <w:pPr>
              <w:pStyle w:val="CRCoverPage"/>
              <w:spacing w:after="0"/>
              <w:ind w:left="100"/>
              <w:rPr>
                <w:noProof/>
              </w:rPr>
            </w:pPr>
            <w:r>
              <w:rPr>
                <w:noProof/>
              </w:rPr>
              <w:t>Notifications are sent by raw or analytical data sources by callback, and there is no unification of the exchange model for these callbacks. For example for Smf, the content of the callback is the NsmfEventExposureNotification model, for AMF the AmfEventNotification model, and for Nwdaf the NdccfAnalyticsSubscriptionNotification model.</w:t>
            </w:r>
          </w:p>
          <w:p w14:paraId="6B8427C9" w14:textId="77777777" w:rsidR="005F16CD" w:rsidRDefault="005F16CD" w:rsidP="005F16CD">
            <w:pPr>
              <w:pStyle w:val="CRCoverPage"/>
              <w:spacing w:after="0"/>
              <w:ind w:left="100"/>
              <w:rPr>
                <w:noProof/>
              </w:rPr>
            </w:pPr>
          </w:p>
          <w:p w14:paraId="708AA7DE" w14:textId="47F72C7A" w:rsidR="001E41F3" w:rsidRDefault="005F16CD" w:rsidP="005F16CD">
            <w:pPr>
              <w:pStyle w:val="CRCoverPage"/>
              <w:spacing w:after="0"/>
              <w:ind w:left="100"/>
              <w:rPr>
                <w:noProof/>
              </w:rPr>
            </w:pPr>
            <w:r>
              <w:rPr>
                <w:noProof/>
              </w:rPr>
              <w:t>The MFAF can benefit from knowing the type of the Data Source, specifically in the case that there are no processing instructions provided, in order to differentiate MFAF Notification Target Addresses.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D299DAD" w:rsidR="001E41F3" w:rsidRDefault="005F16CD">
            <w:pPr>
              <w:pStyle w:val="CRCoverPage"/>
              <w:spacing w:after="0"/>
              <w:ind w:left="100"/>
              <w:rPr>
                <w:noProof/>
              </w:rPr>
            </w:pPr>
            <w:r w:rsidRPr="005F16CD">
              <w:rPr>
                <w:noProof/>
              </w:rPr>
              <w:t>Have DCCF inform MFAF about the type of Data Source upon message configuration.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0B6F71" w:rsidR="001E41F3" w:rsidRDefault="005F16CD" w:rsidP="005F16CD">
            <w:pPr>
              <w:rPr>
                <w:noProof/>
              </w:rPr>
            </w:pPr>
            <w:r w:rsidRPr="005F16CD">
              <w:rPr>
                <w:rFonts w:ascii="Arial" w:hAnsi="Arial"/>
                <w:noProof/>
              </w:rPr>
              <w:t>The MFAF cannot correctly create the URI for the notifications from the Data Source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D58C77" w:rsidR="001E41F3" w:rsidRDefault="005F16CD">
            <w:pPr>
              <w:pStyle w:val="CRCoverPage"/>
              <w:spacing w:after="0"/>
              <w:ind w:left="100"/>
              <w:rPr>
                <w:noProof/>
              </w:rPr>
            </w:pPr>
            <w:r w:rsidRPr="005F16CD">
              <w:rPr>
                <w:noProof/>
              </w:rPr>
              <w:t>9.2.2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7A9987" w:rsidR="001E41F3" w:rsidRDefault="005F16C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60CA40" w:rsidR="001E41F3" w:rsidRDefault="005F16C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3BDCFA" w:rsidR="001E41F3" w:rsidRDefault="005F16C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F18D921" w:rsidR="001E41F3" w:rsidRDefault="005F16CD">
            <w:pPr>
              <w:pStyle w:val="CRCoverPage"/>
              <w:spacing w:after="0"/>
              <w:ind w:left="100"/>
              <w:rPr>
                <w:noProof/>
              </w:rPr>
            </w:pPr>
            <w:r w:rsidRPr="005F16CD">
              <w:rPr>
                <w:noProof/>
              </w:rPr>
              <w:t>May trigger change in 29.574 and 29.576</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62E2BFD" w14:textId="77777777" w:rsidR="005F16CD" w:rsidRDefault="005F16CD" w:rsidP="005F16CD">
      <w:pPr>
        <w:pStyle w:val="Titre3"/>
        <w:rPr>
          <w:lang w:eastAsia="ja-JP"/>
        </w:rPr>
      </w:pPr>
      <w:bookmarkStart w:id="1" w:name="_Toc145930886"/>
      <w:r>
        <w:rPr>
          <w:lang w:eastAsia="ja-JP"/>
        </w:rPr>
        <w:lastRenderedPageBreak/>
        <w:t>9.2.2</w:t>
      </w:r>
      <w:r>
        <w:rPr>
          <w:lang w:eastAsia="ja-JP"/>
        </w:rPr>
        <w:tab/>
        <w:t>Nmfaf_3daDataManagement_Configure service operation</w:t>
      </w:r>
      <w:bookmarkEnd w:id="1"/>
    </w:p>
    <w:p w14:paraId="645A80CB" w14:textId="77777777" w:rsidR="005F16CD" w:rsidRDefault="005F16CD" w:rsidP="005F16CD">
      <w:pPr>
        <w:rPr>
          <w:lang w:eastAsia="ja-JP"/>
        </w:rPr>
      </w:pPr>
      <w:r>
        <w:rPr>
          <w:b/>
          <w:bCs/>
          <w:lang w:eastAsia="ja-JP"/>
        </w:rPr>
        <w:t>Service operation name:</w:t>
      </w:r>
      <w:r>
        <w:rPr>
          <w:lang w:eastAsia="ja-JP"/>
        </w:rPr>
        <w:t xml:space="preserve"> Nmfaf_3daDataManagement_Configure</w:t>
      </w:r>
    </w:p>
    <w:p w14:paraId="7F0BDD8F" w14:textId="77777777" w:rsidR="005F16CD" w:rsidRDefault="005F16CD" w:rsidP="005F16CD">
      <w:pPr>
        <w:rPr>
          <w:lang w:eastAsia="ja-JP"/>
        </w:rPr>
      </w:pPr>
      <w:r>
        <w:rPr>
          <w:b/>
          <w:bCs/>
          <w:lang w:eastAsia="ja-JP"/>
        </w:rPr>
        <w:t>Description:</w:t>
      </w:r>
      <w:r>
        <w:rPr>
          <w:lang w:eastAsia="ja-JP"/>
        </w:rPr>
        <w:t xml:space="preserve"> The consumer configures or reconfigures the MFAF to map data or analytics received by the MFAF to out-bound notification endpoints and to format and process the out-bound data or analytics.</w:t>
      </w:r>
    </w:p>
    <w:p w14:paraId="053FB3C9" w14:textId="77777777" w:rsidR="005F16CD" w:rsidRDefault="005F16CD" w:rsidP="005F16CD">
      <w:pPr>
        <w:rPr>
          <w:lang w:eastAsia="ja-JP"/>
        </w:rPr>
      </w:pPr>
      <w:r>
        <w:rPr>
          <w:b/>
          <w:bCs/>
          <w:lang w:eastAsia="ja-JP"/>
        </w:rPr>
        <w:t>Inputs, Required:</w:t>
      </w:r>
      <w:r>
        <w:rPr>
          <w:lang w:eastAsia="ja-JP"/>
        </w:rPr>
        <w:t xml:space="preserve"> Data Consumer or Analytics Consumer Information.</w:t>
      </w:r>
    </w:p>
    <w:p w14:paraId="77E0CACE" w14:textId="77777777" w:rsidR="005F16CD" w:rsidRDefault="005F16CD" w:rsidP="005F16CD">
      <w:pPr>
        <w:rPr>
          <w:lang w:eastAsia="ja-JP"/>
        </w:rPr>
      </w:pPr>
      <w:r>
        <w:rPr>
          <w:lang w:eastAsia="ja-JP"/>
        </w:rPr>
        <w:t>"Data Consumer or Analytics Consumer Information" contains for each notification endpoint, the consumer provided Notification Target Address (+ Analytics Consumer Notification Correlation ID</w:t>
      </w:r>
      <w:proofErr w:type="gramStart"/>
      <w:r>
        <w:rPr>
          <w:lang w:eastAsia="ja-JP"/>
        </w:rPr>
        <w:t>)</w:t>
      </w:r>
      <w:proofErr w:type="gramEnd"/>
      <w:r>
        <w:rPr>
          <w:lang w:eastAsia="ja-JP"/>
        </w:rPr>
        <w:t xml:space="preserve"> or other endpoint addresses if provisioned on the DCCF to be used by the MFAF when sending notifications.</w:t>
      </w:r>
    </w:p>
    <w:p w14:paraId="05D14829" w14:textId="77777777" w:rsidR="005F16CD" w:rsidRDefault="005F16CD" w:rsidP="005F16CD">
      <w:pPr>
        <w:rPr>
          <w:lang w:eastAsia="ja-JP"/>
        </w:rPr>
      </w:pPr>
      <w:r>
        <w:rPr>
          <w:b/>
          <w:bCs/>
          <w:lang w:eastAsia="ja-JP"/>
        </w:rPr>
        <w:t>Inputs, Optional:</w:t>
      </w:r>
      <w:r>
        <w:rPr>
          <w:lang w:eastAsia="ja-JP"/>
        </w:rPr>
        <w:t xml:space="preserve"> Formatting Instructions, Processing Instructions, MFAF Notification Information, Transaction Reference Id, ADRF ID.</w:t>
      </w:r>
    </w:p>
    <w:p w14:paraId="48CA022B" w14:textId="77777777" w:rsidR="005F16CD" w:rsidRDefault="005F16CD" w:rsidP="005F16CD">
      <w:pPr>
        <w:rPr>
          <w:lang w:eastAsia="ja-JP"/>
        </w:rPr>
      </w:pPr>
      <w:r>
        <w:rPr>
          <w:lang w:eastAsia="ja-JP"/>
        </w:rPr>
        <w:t>"MFAF Notification Information" is used to identify Event Notifications received from a Data Source and comprises the MFAF Notification Target Address (+ MFAF Notification Correlation ID)</w:t>
      </w:r>
      <w:ins w:id="2" w:author="Wendy OOMS" w:date="2023-10-31T09:13:00Z">
        <w:r w:rsidRPr="002F27D2">
          <w:rPr>
            <w:lang w:eastAsia="ja-JP"/>
          </w:rPr>
          <w:t xml:space="preserve"> </w:t>
        </w:r>
        <w:r>
          <w:rPr>
            <w:lang w:eastAsia="ja-JP"/>
          </w:rPr>
          <w:t>and the Service Name of the Data Source</w:t>
        </w:r>
      </w:ins>
      <w:r>
        <w:rPr>
          <w:lang w:eastAsia="ja-JP"/>
        </w:rPr>
        <w:t xml:space="preserve">. If a Data Source is already supplying the data to the MFAF, the MFAF Notification Information previously provided by the MFAF and used by the DCCF to obtain data from a Data Source is provided as an Input. If a new subscription to a Data Source is needed, the </w:t>
      </w:r>
      <w:ins w:id="3" w:author="Wendy OOMS" w:date="2023-10-31T09:13:00Z">
        <w:r>
          <w:rPr>
            <w:lang w:eastAsia="ja-JP"/>
          </w:rPr>
          <w:t xml:space="preserve">DCCF only provides the Service Name of the Data Source as an Input in </w:t>
        </w:r>
      </w:ins>
      <w:r>
        <w:rPr>
          <w:lang w:eastAsia="ja-JP"/>
        </w:rPr>
        <w:t xml:space="preserve">MFAF Notification Information </w:t>
      </w:r>
      <w:del w:id="4" w:author="Wendy OOMS" w:date="2023-10-31T09:13:00Z">
        <w:r w:rsidDel="002F27D2">
          <w:rPr>
            <w:lang w:eastAsia="ja-JP"/>
          </w:rPr>
          <w:delText xml:space="preserve">is not specified as an Input </w:delText>
        </w:r>
      </w:del>
      <w:r>
        <w:rPr>
          <w:lang w:eastAsia="ja-JP"/>
        </w:rPr>
        <w:t xml:space="preserve">and the MFAF provides </w:t>
      </w:r>
      <w:ins w:id="5" w:author="Wendy OOMS" w:date="2023-10-31T09:13:00Z">
        <w:r>
          <w:rPr>
            <w:lang w:eastAsia="ja-JP"/>
          </w:rPr>
          <w:t xml:space="preserve">the MFAF Notification </w:t>
        </w:r>
      </w:ins>
      <w:ins w:id="6" w:author="Wendy OOMS" w:date="2023-10-31T11:03:00Z">
        <w:r w:rsidRPr="004A2DD9">
          <w:rPr>
            <w:lang w:eastAsia="ja-JP"/>
          </w:rPr>
          <w:t>Target</w:t>
        </w:r>
        <w:r>
          <w:rPr>
            <w:lang w:eastAsia="ja-JP"/>
          </w:rPr>
          <w:t xml:space="preserve"> </w:t>
        </w:r>
      </w:ins>
      <w:ins w:id="7" w:author="Wendy OOMS" w:date="2023-10-31T09:13:00Z">
        <w:r>
          <w:rPr>
            <w:lang w:eastAsia="ja-JP"/>
          </w:rPr>
          <w:t xml:space="preserve">Address and the MFAF Notification Correlation ID </w:t>
        </w:r>
      </w:ins>
      <w:ins w:id="8" w:author="Wendy OOMS" w:date="2023-10-31T12:31:00Z">
        <w:r>
          <w:rPr>
            <w:lang w:eastAsia="ja-JP"/>
          </w:rPr>
          <w:t xml:space="preserve">as part of </w:t>
        </w:r>
      </w:ins>
      <w:r>
        <w:rPr>
          <w:lang w:eastAsia="ja-JP"/>
        </w:rPr>
        <w:t xml:space="preserve">Notification Information as an output. </w:t>
      </w:r>
      <w:ins w:id="9" w:author="Wendy OOMS" w:date="2023-10-31T09:14:00Z">
        <w:r>
          <w:rPr>
            <w:lang w:eastAsia="ja-JP"/>
          </w:rPr>
          <w:t xml:space="preserve">The MFAF may benefit from using the Service Name of the Data Source to provide the MFAF Notification Target Address. </w:t>
        </w:r>
      </w:ins>
      <w:r>
        <w:rPr>
          <w:lang w:eastAsia="ja-JP"/>
        </w:rPr>
        <w:t xml:space="preserve">The MFAF Notification Information may subsequently be used by the DCCF when subscribing to a Data Source. "ADRF ID" is used to identify the ADRF when DCCF requests that the Messaging Framework to store historical data and analytics in the ADRF via </w:t>
      </w:r>
      <w:proofErr w:type="spellStart"/>
      <w:r>
        <w:rPr>
          <w:lang w:eastAsia="ja-JP"/>
        </w:rPr>
        <w:t>Nadrf_DataManagement_StorageRequest</w:t>
      </w:r>
      <w:proofErr w:type="spellEnd"/>
      <w:r>
        <w:rPr>
          <w:lang w:eastAsia="ja-JP"/>
        </w:rPr>
        <w:t>. When a Notification Correlation ID is provided, MFAF shall use the Nmfaf_3caDataManagement_Notify service with the notification correlation ID to send the data or analytics to the ADRF.</w:t>
      </w:r>
    </w:p>
    <w:p w14:paraId="08C20B15" w14:textId="77777777" w:rsidR="005F16CD" w:rsidRDefault="005F16CD" w:rsidP="005F16CD">
      <w:pPr>
        <w:rPr>
          <w:lang w:eastAsia="ja-JP"/>
        </w:rPr>
      </w:pPr>
      <w:r>
        <w:rPr>
          <w:b/>
          <w:bCs/>
          <w:lang w:eastAsia="ja-JP"/>
        </w:rPr>
        <w:t>Outputs Required:</w:t>
      </w:r>
      <w:r>
        <w:rPr>
          <w:lang w:eastAsia="ja-JP"/>
        </w:rPr>
        <w:t xml:space="preserve"> Operation execution result indication.</w:t>
      </w:r>
    </w:p>
    <w:p w14:paraId="172FE7D8" w14:textId="77777777" w:rsidR="005F16CD" w:rsidRDefault="005F16CD" w:rsidP="005F16CD">
      <w:pPr>
        <w:rPr>
          <w:lang w:eastAsia="ja-JP"/>
        </w:rPr>
      </w:pPr>
      <w:r>
        <w:rPr>
          <w:b/>
          <w:bCs/>
          <w:lang w:eastAsia="ja-JP"/>
        </w:rPr>
        <w:t>Outputs, Optional:</w:t>
      </w:r>
      <w:r>
        <w:rPr>
          <w:lang w:eastAsia="ja-JP"/>
        </w:rPr>
        <w:t xml:space="preserve"> MFAF Notification Information, Transaction Reference Id.</w:t>
      </w:r>
    </w:p>
    <w:p w14:paraId="23DDFA53" w14:textId="77777777" w:rsidR="005F16CD" w:rsidRDefault="005F16CD" w:rsidP="005F16CD">
      <w:pPr>
        <w:rPr>
          <w:noProof/>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A9F9D3" w14:textId="77777777" w:rsidR="00CB77B2" w:rsidRDefault="00CB77B2">
      <w:r>
        <w:separator/>
      </w:r>
    </w:p>
  </w:endnote>
  <w:endnote w:type="continuationSeparator" w:id="0">
    <w:p w14:paraId="070D192E" w14:textId="77777777" w:rsidR="00CB77B2" w:rsidRDefault="00CB77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A5EA35" w14:textId="77777777" w:rsidR="00CB77B2" w:rsidRDefault="00CB77B2">
      <w:r>
        <w:separator/>
      </w:r>
    </w:p>
  </w:footnote>
  <w:footnote w:type="continuationSeparator" w:id="0">
    <w:p w14:paraId="700C8E53" w14:textId="77777777" w:rsidR="00CB77B2" w:rsidRDefault="00CB77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D9061D" w14:textId="77777777" w:rsidR="00695808" w:rsidRDefault="00695808">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27453B" w14:textId="77777777" w:rsidR="00695808" w:rsidRDefault="00695808">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21B352" w14:textId="77777777" w:rsidR="00695808" w:rsidRDefault="00695808">
    <w:pPr>
      <w:pStyle w:val="En-tt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endy OOMS">
    <w15:presenceInfo w15:providerId="AD" w15:userId="S-1-5-21-3972904505-2949380518-3571391028-119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5F16CD"/>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B77B2"/>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link w:val="Titre3Car"/>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link w:val="En-tteCa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itre3Car">
    <w:name w:val="Titre 3 Car"/>
    <w:basedOn w:val="Policepardfaut"/>
    <w:link w:val="Titre3"/>
    <w:rsid w:val="005F16CD"/>
    <w:rPr>
      <w:rFonts w:ascii="Arial" w:hAnsi="Arial"/>
      <w:sz w:val="28"/>
      <w:lang w:val="en-GB" w:eastAsia="en-US"/>
    </w:rPr>
  </w:style>
  <w:style w:type="character" w:customStyle="1" w:styleId="En-tteCar">
    <w:name w:val="En-tête Car"/>
    <w:basedOn w:val="Policepardfaut"/>
    <w:link w:val="En-tte"/>
    <w:rsid w:val="005F16CD"/>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3</Pages>
  <Words>907</Words>
  <Characters>5170</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Herve Bonneville</cp:lastModifiedBy>
  <cp:revision>7</cp:revision>
  <cp:lastPrinted>1899-12-31T23:00:00Z</cp:lastPrinted>
  <dcterms:created xsi:type="dcterms:W3CDTF">2020-02-03T08:32:00Z</dcterms:created>
  <dcterms:modified xsi:type="dcterms:W3CDTF">2024-02-15T17:14:00Z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161</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S2-2402303</vt:lpwstr>
  </property>
  <property fmtid="{D5CDD505-2E9C-101B-9397-08002B2CF9AE}" pid="10" name="Spec#">
    <vt:lpwstr>23.288</vt:lpwstr>
  </property>
  <property fmtid="{D5CDD505-2E9C-101B-9397-08002B2CF9AE}" pid="11" name="Cr#">
    <vt:lpwstr>1069</vt:lpwstr>
  </property>
  <property fmtid="{D5CDD505-2E9C-101B-9397-08002B2CF9AE}" pid="12" name="Revision">
    <vt:lpwstr>-</vt:lpwstr>
  </property>
  <property fmtid="{D5CDD505-2E9C-101B-9397-08002B2CF9AE}" pid="13" name="Version">
    <vt:lpwstr>17.10.0</vt:lpwstr>
  </property>
  <property fmtid="{D5CDD505-2E9C-101B-9397-08002B2CF9AE}" pid="14" name="CrTitle">
    <vt:lpwstr>Service type for MFAF configuration</vt:lpwstr>
  </property>
  <property fmtid="{D5CDD505-2E9C-101B-9397-08002B2CF9AE}" pid="15" name="SourceIfWg">
    <vt:lpwstr>Mitsubishi Electric RCE, B-Com</vt:lpwstr>
  </property>
  <property fmtid="{D5CDD505-2E9C-101B-9397-08002B2CF9AE}" pid="16" name="SourceIfTsg">
    <vt:lpwstr/>
  </property>
  <property fmtid="{D5CDD505-2E9C-101B-9397-08002B2CF9AE}" pid="17" name="RelatedWis">
    <vt:lpwstr>eNA_Ph2</vt:lpwstr>
  </property>
  <property fmtid="{D5CDD505-2E9C-101B-9397-08002B2CF9AE}" pid="18" name="Cat">
    <vt:lpwstr>F</vt:lpwstr>
  </property>
  <property fmtid="{D5CDD505-2E9C-101B-9397-08002B2CF9AE}" pid="19" name="ResDate">
    <vt:lpwstr>2024-02-15</vt:lpwstr>
  </property>
  <property fmtid="{D5CDD505-2E9C-101B-9397-08002B2CF9AE}" pid="20" name="Release">
    <vt:lpwstr>Rel-17</vt:lpwstr>
  </property>
  <property fmtid="{D5CDD505-2E9C-101B-9397-08002B2CF9AE}" pid="21" name="MSIP_Label_8f366e69-c606-4ab8-bc6b-0c21b52e701b_Enabled">
    <vt:lpwstr>true</vt:lpwstr>
  </property>
  <property fmtid="{D5CDD505-2E9C-101B-9397-08002B2CF9AE}" pid="22" name="MSIP_Label_8f366e69-c606-4ab8-bc6b-0c21b52e701b_SetDate">
    <vt:lpwstr>2024-02-15T17:12:41Z</vt:lpwstr>
  </property>
  <property fmtid="{D5CDD505-2E9C-101B-9397-08002B2CF9AE}" pid="23" name="MSIP_Label_8f366e69-c606-4ab8-bc6b-0c21b52e701b_Method">
    <vt:lpwstr>Privileged</vt:lpwstr>
  </property>
  <property fmtid="{D5CDD505-2E9C-101B-9397-08002B2CF9AE}" pid="24" name="MSIP_Label_8f366e69-c606-4ab8-bc6b-0c21b52e701b_Name">
    <vt:lpwstr>Public</vt:lpwstr>
  </property>
  <property fmtid="{D5CDD505-2E9C-101B-9397-08002B2CF9AE}" pid="25" name="MSIP_Label_8f366e69-c606-4ab8-bc6b-0c21b52e701b_SiteId">
    <vt:lpwstr>1f141cfd-a6c5-4e9a-bf84-7116c141e5f4</vt:lpwstr>
  </property>
  <property fmtid="{D5CDD505-2E9C-101B-9397-08002B2CF9AE}" pid="26" name="MSIP_Label_8f366e69-c606-4ab8-bc6b-0c21b52e701b_ActionId">
    <vt:lpwstr>a8622525-334b-4066-a6b1-a6d6d3e01d3f</vt:lpwstr>
  </property>
  <property fmtid="{D5CDD505-2E9C-101B-9397-08002B2CF9AE}" pid="27" name="MSIP_Label_8f366e69-c606-4ab8-bc6b-0c21b52e701b_ContentBits">
    <vt:lpwstr>0</vt:lpwstr>
  </property>
</Properties>
</file>